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DB93" w14:textId="77777777" w:rsidR="00500769" w:rsidRPr="0045188B" w:rsidRDefault="00500769" w:rsidP="00500769">
      <w:pPr>
        <w:widowControl w:val="0"/>
        <w:suppressAutoHyphens/>
        <w:adjustRightInd w:val="0"/>
        <w:jc w:val="center"/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</w:pPr>
      <w:bookmarkStart w:id="0" w:name="_GoBack"/>
      <w:bookmarkEnd w:id="0"/>
      <w:r w:rsidRPr="0045188B"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091C89A5" w14:textId="77777777" w:rsidR="00500769" w:rsidRPr="0045188B" w:rsidRDefault="00500769" w:rsidP="00500769">
      <w:pPr>
        <w:widowControl w:val="0"/>
        <w:suppressAutoHyphens/>
        <w:adjustRightInd w:val="0"/>
        <w:jc w:val="center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Cs w:val="28"/>
          <w:lang w:eastAsia="hi-IN" w:bidi="ru-RU"/>
        </w:rPr>
        <w:t>ВОРОНЕЖСКОЙ ОБЛАСТИ</w:t>
      </w:r>
    </w:p>
    <w:p w14:paraId="26D9405B" w14:textId="77777777" w:rsidR="00500769" w:rsidRPr="0045188B" w:rsidRDefault="00500769" w:rsidP="00500769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7786AC7C" w14:textId="77777777" w:rsidR="00500769" w:rsidRPr="0045188B" w:rsidRDefault="00500769" w:rsidP="00500769">
      <w:pPr>
        <w:widowControl w:val="0"/>
        <w:suppressAutoHyphens/>
        <w:adjustRightInd w:val="0"/>
        <w:jc w:val="center"/>
        <w:rPr>
          <w:rFonts w:eastAsia="SimSun" w:cs="Mangal"/>
          <w:b/>
          <w:color w:val="000000"/>
          <w:kern w:val="2"/>
          <w:szCs w:val="28"/>
          <w:lang w:eastAsia="hi-IN" w:bidi="ru-RU"/>
        </w:rPr>
      </w:pPr>
    </w:p>
    <w:p w14:paraId="0494118E" w14:textId="77777777" w:rsidR="00500769" w:rsidRPr="0045188B" w:rsidRDefault="00500769" w:rsidP="00500769">
      <w:pPr>
        <w:keepNext/>
        <w:widowControl w:val="0"/>
        <w:suppressAutoHyphens/>
        <w:adjustRightInd w:val="0"/>
        <w:jc w:val="center"/>
        <w:outlineLvl w:val="2"/>
        <w:rPr>
          <w:rFonts w:eastAsia="SimSun" w:cs="Mangal"/>
          <w:color w:val="000000"/>
          <w:kern w:val="2"/>
          <w:sz w:val="32"/>
          <w:szCs w:val="32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3F72157B" w14:textId="77777777" w:rsidR="00500769" w:rsidRPr="0045188B" w:rsidRDefault="00500769" w:rsidP="00500769">
      <w:pPr>
        <w:widowControl w:val="0"/>
        <w:suppressAutoHyphens/>
        <w:adjustRightInd w:val="0"/>
        <w:jc w:val="both"/>
        <w:rPr>
          <w:rFonts w:eastAsia="SimSun" w:cs="Mangal"/>
          <w:b/>
          <w:color w:val="000000"/>
          <w:kern w:val="2"/>
          <w:sz w:val="24"/>
          <w:szCs w:val="28"/>
          <w:lang w:eastAsia="hi-IN" w:bidi="ru-RU"/>
        </w:rPr>
      </w:pPr>
    </w:p>
    <w:p w14:paraId="16AEDF8F" w14:textId="2980A188" w:rsidR="00500769" w:rsidRPr="0045188B" w:rsidRDefault="00500769" w:rsidP="00500769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u w:val="single"/>
          <w:lang w:eastAsia="hi-IN" w:bidi="ru-RU"/>
        </w:rPr>
      </w:pP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>от «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13</w:t>
      </w: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 xml:space="preserve">» декабря 2024 г.  № 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9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4</w:t>
      </w:r>
    </w:p>
    <w:p w14:paraId="4DC33C8D" w14:textId="77777777" w:rsidR="00500769" w:rsidRDefault="00500769" w:rsidP="00500769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 w:val="20"/>
          <w:lang w:eastAsia="hi-IN" w:bidi="ru-RU"/>
        </w:rPr>
      </w:pPr>
      <w:r w:rsidRPr="0045188B">
        <w:rPr>
          <w:rFonts w:eastAsia="SimSun" w:cs="Mangal"/>
          <w:color w:val="000000"/>
          <w:kern w:val="2"/>
          <w:sz w:val="24"/>
          <w:szCs w:val="28"/>
          <w:lang w:eastAsia="hi-IN" w:bidi="ru-RU"/>
        </w:rPr>
        <w:t xml:space="preserve">    </w:t>
      </w:r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 xml:space="preserve">с. </w:t>
      </w:r>
      <w:proofErr w:type="spellStart"/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>Юдановка</w:t>
      </w:r>
      <w:proofErr w:type="spellEnd"/>
    </w:p>
    <w:p w14:paraId="21BF7E26" w14:textId="77777777" w:rsidR="00F12C76" w:rsidRDefault="00F12C76" w:rsidP="006C0B77">
      <w:pPr>
        <w:ind w:firstLine="709"/>
        <w:jc w:val="both"/>
      </w:pPr>
    </w:p>
    <w:p w14:paraId="0F05AEBD" w14:textId="07A58BA5" w:rsidR="00500769" w:rsidRDefault="00500769" w:rsidP="00500769">
      <w:pPr>
        <w:ind w:right="3259"/>
        <w:jc w:val="both"/>
        <w:rPr>
          <w:b/>
        </w:rPr>
      </w:pPr>
      <w:r w:rsidRPr="00500769">
        <w:rPr>
          <w:b/>
        </w:rPr>
        <w:t>О внесении изменений в</w:t>
      </w:r>
      <w:r w:rsidRPr="00500769">
        <w:t xml:space="preserve"> </w:t>
      </w:r>
      <w:r w:rsidRPr="00500769">
        <w:rPr>
          <w:b/>
        </w:rPr>
        <w:t xml:space="preserve">постановление администрации </w:t>
      </w:r>
      <w:proofErr w:type="spellStart"/>
      <w:r w:rsidRPr="00500769">
        <w:rPr>
          <w:b/>
        </w:rPr>
        <w:t>Юдановского</w:t>
      </w:r>
      <w:proofErr w:type="spellEnd"/>
      <w:r w:rsidRPr="00500769">
        <w:rPr>
          <w:b/>
        </w:rPr>
        <w:t xml:space="preserve"> сельского поселения Бобровского муниципального района Воронежской области от 19.12.2023 № 91 «Об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Pr="00500769">
        <w:rPr>
          <w:b/>
        </w:rPr>
        <w:t>Юдановского</w:t>
      </w:r>
      <w:proofErr w:type="spellEnd"/>
      <w:r w:rsidRPr="00500769">
        <w:rPr>
          <w:b/>
        </w:rPr>
        <w:t xml:space="preserve"> сельского поселения Бобровского муниципального района Воронежской области</w:t>
      </w:r>
    </w:p>
    <w:p w14:paraId="2D4A3D04" w14:textId="77777777" w:rsidR="00500769" w:rsidRDefault="00500769" w:rsidP="00500769">
      <w:pPr>
        <w:ind w:right="3259"/>
        <w:jc w:val="both"/>
        <w:rPr>
          <w:b/>
        </w:rPr>
      </w:pPr>
    </w:p>
    <w:p w14:paraId="144268A3" w14:textId="4AEAA12E" w:rsidR="00500769" w:rsidRDefault="00500769" w:rsidP="00500769">
      <w:pPr>
        <w:ind w:right="141" w:firstLine="851"/>
        <w:jc w:val="both"/>
      </w:pPr>
      <w: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>
        <w:t>Юдановского</w:t>
      </w:r>
      <w:proofErr w:type="spellEnd"/>
      <w:r>
        <w:t xml:space="preserve"> сельского поселения</w:t>
      </w:r>
      <w:r>
        <w:t xml:space="preserve"> Бобровского муниципального района Воронежской области постановляет:</w:t>
      </w:r>
    </w:p>
    <w:p w14:paraId="52B4E52B" w14:textId="5C8299F3" w:rsidR="00500769" w:rsidRDefault="00500769" w:rsidP="00500769">
      <w:pPr>
        <w:ind w:right="141" w:firstLine="851"/>
        <w:jc w:val="both"/>
      </w:pPr>
      <w:r>
        <w:t xml:space="preserve">1. Внести в Приложение к постановлению администрации </w:t>
      </w:r>
      <w:proofErr w:type="spellStart"/>
      <w:r>
        <w:t>Юдановского</w:t>
      </w:r>
      <w:proofErr w:type="spellEnd"/>
      <w:r>
        <w:t xml:space="preserve"> сельского поселения</w:t>
      </w:r>
      <w:r>
        <w:t xml:space="preserve"> Бобровского муниципального района Воронежской области от </w:t>
      </w:r>
      <w:r w:rsidRPr="00500769">
        <w:t xml:space="preserve">19.12.2023 № 91 «Об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Pr="00500769">
        <w:t>Юдановского</w:t>
      </w:r>
      <w:proofErr w:type="spellEnd"/>
      <w:r w:rsidRPr="00500769">
        <w:t xml:space="preserve"> сельского поселения Бобровского муниципального района Воронежской области</w:t>
      </w:r>
      <w:r>
        <w:t xml:space="preserve"> (далее - Административный регламент) следующие изменения:</w:t>
      </w:r>
    </w:p>
    <w:p w14:paraId="00C8860E" w14:textId="77777777" w:rsidR="00500769" w:rsidRDefault="00500769" w:rsidP="00500769">
      <w:pPr>
        <w:ind w:right="141" w:firstLine="851"/>
        <w:jc w:val="both"/>
      </w:pPr>
      <w:r>
        <w:t>1.1. Дополнить раздел 7 Административного регламента пунктом 7.3. следующего содержания:</w:t>
      </w:r>
    </w:p>
    <w:p w14:paraId="27CB7BFD" w14:textId="77777777" w:rsidR="00500769" w:rsidRDefault="00500769" w:rsidP="00500769">
      <w:pPr>
        <w:ind w:right="141" w:firstLine="851"/>
        <w:jc w:val="both"/>
      </w:pPr>
      <w: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14:paraId="44605587" w14:textId="77777777" w:rsidR="00500769" w:rsidRDefault="00500769" w:rsidP="00500769">
      <w:pPr>
        <w:ind w:right="141" w:firstLine="851"/>
        <w:jc w:val="both"/>
      </w:pPr>
      <w:r>
        <w:lastRenderedPageBreak/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14:paraId="3EBDFF5C" w14:textId="77777777" w:rsidR="00500769" w:rsidRDefault="00500769" w:rsidP="00500769">
      <w:pPr>
        <w:ind w:right="141" w:firstLine="851"/>
        <w:jc w:val="both"/>
      </w:pPr>
      <w: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19FA5061" w14:textId="77777777" w:rsidR="00500769" w:rsidRDefault="00500769" w:rsidP="00500769">
      <w:pPr>
        <w:ind w:right="141" w:firstLine="851"/>
        <w:jc w:val="both"/>
      </w:pPr>
      <w:r>
        <w:t xml:space="preserve">2. Настоящее постановление вступает в силу со дня его официального опубликования. </w:t>
      </w:r>
    </w:p>
    <w:p w14:paraId="4D013635" w14:textId="32EA588E" w:rsidR="00500769" w:rsidRDefault="00500769" w:rsidP="00500769">
      <w:pPr>
        <w:ind w:right="141" w:firstLine="851"/>
        <w:jc w:val="both"/>
      </w:pPr>
      <w:r>
        <w:t>3. Контроль за исполнением настоящего постановления оставляю за собой.</w:t>
      </w:r>
    </w:p>
    <w:p w14:paraId="16DFA42A" w14:textId="77777777" w:rsidR="00500769" w:rsidRDefault="00500769" w:rsidP="00500769">
      <w:pPr>
        <w:ind w:right="141" w:firstLine="851"/>
        <w:jc w:val="both"/>
      </w:pPr>
    </w:p>
    <w:p w14:paraId="345A3AD6" w14:textId="77777777" w:rsidR="00500769" w:rsidRDefault="00500769" w:rsidP="00500769">
      <w:pPr>
        <w:ind w:right="141" w:firstLine="851"/>
        <w:jc w:val="both"/>
      </w:pPr>
    </w:p>
    <w:p w14:paraId="0206B190" w14:textId="77777777" w:rsidR="00500769" w:rsidRPr="003051AC" w:rsidRDefault="00500769" w:rsidP="00500769">
      <w:pPr>
        <w:jc w:val="both"/>
        <w:rPr>
          <w:szCs w:val="28"/>
        </w:rPr>
      </w:pPr>
      <w:r w:rsidRPr="003051AC">
        <w:rPr>
          <w:szCs w:val="28"/>
        </w:rPr>
        <w:t xml:space="preserve">Глава </w:t>
      </w:r>
      <w:proofErr w:type="spellStart"/>
      <w:r w:rsidRPr="003051AC">
        <w:rPr>
          <w:szCs w:val="28"/>
        </w:rPr>
        <w:t>Юдановского</w:t>
      </w:r>
      <w:proofErr w:type="spellEnd"/>
      <w:r w:rsidRPr="003051AC">
        <w:rPr>
          <w:szCs w:val="28"/>
        </w:rPr>
        <w:t xml:space="preserve"> сельского поселения</w:t>
      </w:r>
    </w:p>
    <w:p w14:paraId="55D681E8" w14:textId="77777777" w:rsidR="00500769" w:rsidRPr="003051AC" w:rsidRDefault="00500769" w:rsidP="00500769">
      <w:pPr>
        <w:jc w:val="both"/>
        <w:rPr>
          <w:szCs w:val="28"/>
        </w:rPr>
      </w:pPr>
      <w:r w:rsidRPr="003051AC">
        <w:rPr>
          <w:szCs w:val="28"/>
        </w:rPr>
        <w:t>Бобровского муниципального района</w:t>
      </w:r>
    </w:p>
    <w:p w14:paraId="21427BA6" w14:textId="77777777" w:rsidR="00500769" w:rsidRPr="002153F6" w:rsidRDefault="00500769" w:rsidP="00500769">
      <w:pPr>
        <w:jc w:val="both"/>
        <w:rPr>
          <w:szCs w:val="28"/>
        </w:rPr>
      </w:pPr>
      <w:r w:rsidRPr="003051AC">
        <w:rPr>
          <w:szCs w:val="28"/>
        </w:rPr>
        <w:t xml:space="preserve">Воронежской области                                                               </w:t>
      </w:r>
      <w:r>
        <w:rPr>
          <w:szCs w:val="28"/>
        </w:rPr>
        <w:t xml:space="preserve">  </w:t>
      </w:r>
      <w:proofErr w:type="spellStart"/>
      <w:r w:rsidRPr="003051AC">
        <w:rPr>
          <w:szCs w:val="28"/>
        </w:rPr>
        <w:t>С.И.Мельникова</w:t>
      </w:r>
      <w:proofErr w:type="spellEnd"/>
    </w:p>
    <w:p w14:paraId="201D500A" w14:textId="77777777" w:rsidR="00500769" w:rsidRDefault="00500769" w:rsidP="00500769">
      <w:pPr>
        <w:ind w:right="141"/>
        <w:jc w:val="both"/>
      </w:pPr>
    </w:p>
    <w:sectPr w:rsidR="00500769" w:rsidSect="00500769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03"/>
    <w:rsid w:val="00495C83"/>
    <w:rsid w:val="00500769"/>
    <w:rsid w:val="0056120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FB06"/>
  <w15:chartTrackingRefBased/>
  <w15:docId w15:val="{FE33E8E2-5D10-49AC-8C3B-667582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6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2024-12-13T07:22:00Z</dcterms:created>
  <dcterms:modified xsi:type="dcterms:W3CDTF">2024-12-13T07:27:00Z</dcterms:modified>
</cp:coreProperties>
</file>